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BAC" w:rsidRDefault="009F7EF2" w:rsidP="00AF0E12">
      <w:pPr>
        <w:pStyle w:val="Normalny1"/>
        <w:spacing w:after="160" w:line="240" w:lineRule="auto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Załącznik nr 1</w:t>
      </w:r>
      <w:r w:rsidR="00BA1B54">
        <w:rPr>
          <w:rFonts w:ascii="Calibri" w:eastAsia="Calibri" w:hAnsi="Calibri" w:cs="Calibri"/>
          <w:b/>
        </w:rPr>
        <w:t xml:space="preserve"> do OPZ</w:t>
      </w:r>
    </w:p>
    <w:p w:rsidR="00AF0E12" w:rsidRDefault="00AF0E12" w:rsidP="00AF0E12">
      <w:pPr>
        <w:pStyle w:val="Normalny1"/>
        <w:spacing w:after="160" w:line="240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>do zamówienia nr IBE/218/2022</w:t>
      </w:r>
    </w:p>
    <w:p w:rsidR="00311BAC" w:rsidRDefault="00311BAC">
      <w:pPr>
        <w:pStyle w:val="Normalny1"/>
        <w:spacing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311BAC" w:rsidRDefault="00311BAC">
      <w:pPr>
        <w:pStyle w:val="Normalny1"/>
        <w:spacing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311BAC" w:rsidRDefault="00311BAC">
      <w:pPr>
        <w:pStyle w:val="Normalny1"/>
        <w:spacing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</w:p>
    <w:p w:rsidR="00311BAC" w:rsidRDefault="009F7EF2">
      <w:pPr>
        <w:pStyle w:val="Normalny1"/>
        <w:spacing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Formularz pomocniczy</w:t>
      </w:r>
    </w:p>
    <w:p w:rsidR="00311BAC" w:rsidRDefault="009F7EF2">
      <w:pPr>
        <w:pStyle w:val="Normalny1"/>
        <w:spacing w:after="120" w:line="240" w:lineRule="auto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do przygotowania wniosku o włączenie kwalifikacji rynkowej do ZSK,</w:t>
      </w:r>
    </w:p>
    <w:p w:rsidR="00311BAC" w:rsidRDefault="009F7EF2">
      <w:pPr>
        <w:pStyle w:val="Normalny1"/>
        <w:spacing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opracowany na podstawie ustawy z dnia 22 grudnia 2015 r. o Zintegrowanym Systemie Kwalifikacji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footnoteReference w:id="1"/>
      </w:r>
      <w:r>
        <w:rPr>
          <w:rFonts w:ascii="Arial Narrow" w:eastAsia="Arial Narrow" w:hAnsi="Arial Narrow" w:cs="Arial Narrow"/>
          <w:sz w:val="20"/>
          <w:szCs w:val="20"/>
        </w:rPr>
        <w:t xml:space="preserve"> oraz</w:t>
      </w:r>
    </w:p>
    <w:p w:rsidR="00311BAC" w:rsidRDefault="009F7EF2">
      <w:pPr>
        <w:pStyle w:val="Normalny1"/>
        <w:spacing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elektronicznego formularza „Wniosek o włączenie kwalifikacji do ZSK” w ZRK</w:t>
      </w:r>
    </w:p>
    <w:p w:rsidR="00311BAC" w:rsidRDefault="00311BAC">
      <w:pPr>
        <w:pStyle w:val="Normalny1"/>
        <w:spacing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311BAC" w:rsidRDefault="00311BAC">
      <w:pPr>
        <w:pStyle w:val="Normalny1"/>
        <w:spacing w:before="120" w:after="120"/>
        <w:jc w:val="both"/>
        <w:rPr>
          <w:rFonts w:ascii="Arial Narrow" w:eastAsia="Arial Narrow" w:hAnsi="Arial Narrow" w:cs="Arial Narrow"/>
        </w:rPr>
      </w:pPr>
    </w:p>
    <w:p w:rsidR="00311BAC" w:rsidRDefault="009F7EF2">
      <w:pPr>
        <w:pStyle w:val="Normalny1"/>
        <w:spacing w:before="120" w:after="120"/>
        <w:jc w:val="center"/>
        <w:rPr>
          <w:rFonts w:ascii="Arial Narrow" w:eastAsia="Arial Narrow" w:hAnsi="Arial Narrow" w:cs="Arial Narrow"/>
          <w:b/>
          <w:color w:val="4F81BD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F81BD"/>
          <w:sz w:val="28"/>
          <w:szCs w:val="28"/>
        </w:rPr>
        <w:t>TYP FORMULARZA W ZRK: Wniosek o włączenie kwaliﬁkacji do ZSK</w:t>
      </w:r>
    </w:p>
    <w:p w:rsidR="00311BAC" w:rsidRDefault="00311BAC">
      <w:pPr>
        <w:pStyle w:val="Normalny1"/>
        <w:spacing w:before="120" w:after="120"/>
        <w:jc w:val="both"/>
        <w:rPr>
          <w:rFonts w:ascii="Arial Narrow" w:eastAsia="Arial Narrow" w:hAnsi="Arial Narrow" w:cs="Arial Narrow"/>
        </w:rPr>
      </w:pPr>
    </w:p>
    <w:p w:rsidR="00311BAC" w:rsidRDefault="009F7EF2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OGÓLNE O KWALIFIKACJI</w:t>
      </w:r>
    </w:p>
    <w:p w:rsidR="00311BAC" w:rsidRDefault="00311BA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7"/>
      </w:tblGrid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hanging="357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Nazwa kwaliﬁkacji*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2a)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pełną nazwę kwalifikacji, która ma być widoczna w ZRK i być umieszczana na dokumencie potwierdzającym jej uzyskanie. Nazwa kwalifikacji (na ile to możliwe) powinna: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jednoznacznie identyfikować kwalifikację,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 innych kwalifikacji,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nazwy zawodu, stanowiska pracy, tytułu zawodowego, uprawnienia,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możliwie krótka,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nie zawierać skrótów,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oparta na rzeczowniku odczasownikowym (np. gromadzenie, przechowywanie, szycie).</w:t>
            </w:r>
          </w:p>
          <w:p w:rsidR="00311BAC" w:rsidRDefault="009F7EF2">
            <w:pPr>
              <w:pStyle w:val="Normalny1"/>
              <w:spacing w:after="1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Maksymalna liczba znaków: 300</w:t>
            </w:r>
          </w:p>
        </w:tc>
      </w:tr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Skrót nazwy</w:t>
            </w:r>
          </w:p>
          <w:p w:rsidR="00311BAC" w:rsidRDefault="009F7EF2">
            <w:pPr>
              <w:pStyle w:val="Normalny1"/>
              <w:spacing w:before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nieobowiązkowe. Pole wprowadzone w celu zapewnienia przejrzystości informacji gromadzonych w ZRK. Uwaga: jeżeli nazwa kwalifikacji nie ma skrótu pole należy pozostawić puste! </w:t>
            </w:r>
          </w:p>
          <w:p w:rsidR="00311BAC" w:rsidRDefault="009F7EF2">
            <w:pPr>
              <w:pStyle w:val="Normalny1"/>
              <w:spacing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150</w:t>
            </w:r>
          </w:p>
        </w:tc>
      </w:tr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Rodzaj kwaliﬁkacji*</w:t>
            </w:r>
          </w:p>
          <w:p w:rsidR="00311BAC" w:rsidRDefault="009F7EF2">
            <w:pPr>
              <w:pStyle w:val="Normalny1"/>
              <w:spacing w:after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Wskazanie, czy kwalifikacja jest: kwalifikacją pełną, czy kwalifikacją cząstkową. Należy wskazać, że kwalifikacja jest cząstkowa.</w:t>
            </w:r>
          </w:p>
        </w:tc>
      </w:tr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Proponowany poziom Polskiej Ramy Kwaliﬁkacji*</w:t>
            </w:r>
          </w:p>
          <w:p w:rsidR="00311BAC" w:rsidRDefault="009F7EF2">
            <w:pPr>
              <w:pStyle w:val="Normalny1"/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4. </w:t>
            </w:r>
          </w:p>
          <w:p w:rsidR="00311BAC" w:rsidRDefault="009F7EF2">
            <w:pPr>
              <w:pStyle w:val="Normalny1"/>
              <w:spacing w:after="120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swoją propozycję poziomu PRK. Ostatecznie poziom PRK nada minister.</w:t>
            </w:r>
          </w:p>
        </w:tc>
      </w:tr>
      <w:tr w:rsidR="00311BAC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tcBorders>
              <w:top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Krótka charakterystyka kwalifikacji, obejmująca informacje o działaniach lub zadaniach, które potrafi wykonywać osoba posiadająca tę kwalifikacje oraz orientacyjny koszt uzyskania dokumentu potwierdzającego otrzymanie danej kwalifikacji*</w:t>
            </w:r>
          </w:p>
          <w:p w:rsidR="00311BAC" w:rsidRDefault="009F7EF2">
            <w:pPr>
              <w:pStyle w:val="Normalny1"/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2d) oraz pkt 5.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wybrane informacje o kwalifikacji skierowane do osób zainteresowanych uzyskaniem kwalifikacji oraz do pracodawców, które pozwolą im szybko ocenić, czy dana kwalifikacja jest właśnie tą, której poszukują.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Ponadto należy podać orientacyjną wysokość opłaty za przeprowadzenie walidacji i wystawienie dokumentu potwierdzającego otrzymanie danej kwalifikacji. </w:t>
            </w:r>
          </w:p>
          <w:p w:rsidR="00311BAC" w:rsidRDefault="009F7EF2">
            <w:pPr>
              <w:pStyle w:val="Normalny1"/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311BAC">
        <w:tc>
          <w:tcPr>
            <w:tcW w:w="9627" w:type="dxa"/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Orientacyjny nakład pracy potrzebny do uzyskania kwaliﬁkacji [godz.]*</w:t>
            </w:r>
          </w:p>
          <w:p w:rsidR="00311BAC" w:rsidRDefault="009F7EF2">
            <w:pPr>
              <w:pStyle w:val="Normalny1"/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Uwaga: Pole sumuje się automatycznie po wypełnieniu pól dotyczących zestawów efektów uczenia się.</w:t>
            </w:r>
          </w:p>
        </w:tc>
      </w:tr>
      <w:tr w:rsidR="00311BAC">
        <w:tc>
          <w:tcPr>
            <w:tcW w:w="9627" w:type="dxa"/>
            <w:shd w:val="clear" w:color="auto" w:fill="D9D9D9"/>
          </w:tcPr>
          <w:p w:rsidR="00311BAC" w:rsidRDefault="00311BAC">
            <w:pPr>
              <w:pStyle w:val="Normalny1"/>
              <w:tabs>
                <w:tab w:val="left" w:pos="7368"/>
              </w:tabs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357" w:hanging="357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Grupy osób, które mogą być zainteresowane uzyskaniem kwaliﬁkacji*</w:t>
            </w:r>
          </w:p>
          <w:p w:rsidR="00311BAC" w:rsidRDefault="009F7EF2">
            <w:pPr>
              <w:pStyle w:val="Normalny1"/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2f)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podać informacje na temat grup osób, które mogą być szczególnie zainteresowane uzyskaniem danej kwalifikacji (np. osoby zarządzające nieruchomościami, specjaliści z zakresu telekomunikacji, osoby powracające na rynek pracy itp.). </w:t>
            </w:r>
          </w:p>
          <w:p w:rsidR="00311BAC" w:rsidRDefault="009F7EF2">
            <w:pPr>
              <w:pStyle w:val="Normalny1"/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311BAC">
        <w:tc>
          <w:tcPr>
            <w:tcW w:w="9627" w:type="dxa"/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7a. Należy zaznaczyć poniższe pole jeśli dotyczy (pole wprowadzone od 1.09.2019 r.)</w:t>
            </w:r>
          </w:p>
          <w:p w:rsidR="00311BAC" w:rsidRDefault="009F7EF2">
            <w:pPr>
              <w:pStyle w:val="Normalny1"/>
              <w:spacing w:after="12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</w:rPr>
              <w:drawing>
                <wp:inline distT="0" distB="0" distL="114300" distR="114300">
                  <wp:extent cx="257175" cy="228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Kwalifikacja może być przydatna dla uczniów szkół branżowych lub techników kształcących się w określonych zawodach                                                              </w:t>
            </w:r>
            <w:hyperlink r:id="rId8">
              <w:r>
                <w:rPr>
                  <w:rFonts w:ascii="Arial Narrow" w:eastAsia="Arial Narrow" w:hAnsi="Arial Narrow" w:cs="Arial Narrow"/>
                  <w:color w:val="0000FF"/>
                  <w:u w:val="single"/>
                </w:rPr>
                <w:t>Rozporządzenie MEN z dnia 16 maja 2019 r.</w:t>
              </w:r>
            </w:hyperlink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W szkole prowadzącej kształcenie zawodowe kształcenie odbywa się w oparciu o podstawy programowe określone w rozporządzeniu MEN z dnia 16 maja 2019 r. w sprawie podstaw programowych kształcenia w zawodach szkolnictwa branżowego oraz dodatkowych umiejętności zawodowych w zakresie wybranych zawodów szkolnictwa branżowego (Dz. U. poz. 991).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br/>
              <w:t xml:space="preserve">Część godzin zajęć może zostać przeznaczona na realizację obowiązkowych zajęć edukacyjnych przygotowujących uczniów do uzyskania kwalifikacji rynkowej funkcjonującej w ZSK, związanej z nauczanym zawodem (§ 4 ust 5 pkt 2 rozporządzenia Ministra Edukacji Narodowej z dnia 3 kwietnia 2019 r. w sprawie ramowych planów nauczania dla publicznych szkół (Dz. U. poz. 639)). </w:t>
            </w:r>
          </w:p>
          <w:p w:rsidR="00311BAC" w:rsidRDefault="009F7EF2">
            <w:pPr>
              <w:pStyle w:val="Normalny1"/>
              <w:spacing w:after="12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wskazać zawody (zgodnie z klasyfikacją zawodów szkolnictwa branżowego określoną w załączniku nr 2 do rozporządzenia Ministra Edukacji Narodowej z dnia 15 lutego 2019 r. w sprawie ogólnych celów i zadań kształcenia w zawodach szkolnictwa branżowego oraz klasyfikacji zawodów szkolnictwa branżowego (Dz. U. poz. 316)), w przypadku których zasadne jest przygotowywanie uczniów do uzyskania kwalifikacji rynkowej objętej wnioskiem.</w:t>
            </w: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7b. Wskazanie zawodów szkolnictwa zawodowego, z którymi związana jest kwalifikacja</w:t>
            </w:r>
          </w:p>
          <w:p w:rsidR="00311BAC" w:rsidRDefault="009F7EF2">
            <w:pPr>
              <w:pStyle w:val="Normalny1"/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Jeżeli w punkcie 7a wskazano przydatność kwalifikacji, to z rozwijanej listy branż i zawodów należy wybrać te zawody, z którymi związana jest wnioskowana kwalifikacja.</w:t>
            </w: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Wymagane kwaliﬁkacje poprzedzające</w:t>
            </w:r>
          </w:p>
          <w:p w:rsidR="00311BAC" w:rsidRDefault="009F7EF2">
            <w:pPr>
              <w:pStyle w:val="Normalny1"/>
              <w:spacing w:before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nieobowiązkowe.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Jeżeli są wymagane konkretne kwalifikacje pełne lub cząstkowe, które musi posiadać osoba ubiegająca się o nadanie kwalifikacji (np. dyplom ukończenia studiów medycznych albo dyplom potwierdzający kwalifikacje zawodowe w zawodzie np. „technik rachunkowości” albo świadectwo potwierdzające kwalifikację w zawodzie np. „naprawa zegarów i zegarków” itp.), należy je wpisać.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2000</w:t>
            </w:r>
          </w:p>
        </w:tc>
      </w:tr>
      <w:tr w:rsidR="00311BAC">
        <w:tc>
          <w:tcPr>
            <w:tcW w:w="9627" w:type="dxa"/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 razie potrzeby warunki, jakie musi spełniać osoba przystępująca do walidacji*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ust.1 pkt 2g)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 ile dotyczy, należy podać warunki, które musi spełniać osoba, żeby przystąpić do walidacji i móc uzyskać kwalifikację (np. wymagany poziom wykształcenia – wyższe, podstawowe itp.; zaświadczenie o niekaralności; orzeczenie lekarskie o braku przeciwwskazań itp.)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Warunki przystąpienia do walidacji określone w opisie kwalifikacji powinny być możliwe do zweryfikowania (warunki te nie są tożsame z warunkami zatrudnienia).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Kompetencje wynikające z doświadczenia zawodowego powinny być odzwierciedlone przede wszystkim w opisie efektów uczenia się wymaganych dla kwalifikacji. Dlatego doświadczenie zawodowe powinno być wskazywane jako warunek przystąpienia do walidacji, jedynie w szczególnie uzasadnionych przypadkach.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Jeżeli nie ma takich warunków należy wpisać: „Nie dotyczy".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25000</w:t>
            </w:r>
          </w:p>
        </w:tc>
      </w:tr>
      <w:tr w:rsidR="00311BAC">
        <w:tc>
          <w:tcPr>
            <w:tcW w:w="9627" w:type="dxa"/>
            <w:shd w:val="clear" w:color="auto" w:fill="auto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Zapotrzebowanie na kwalifikację*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ust.1 pkt 2i)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wskazać, na jakie aktualne lub przewidywane potrzeby społeczne i gospodarcze (regionalne, krajowe, europejskie) odpowiada kwalifikacja. Warto odwołać się do różnych źródeł np. opinii organizacji gospodarczych, trendów obserwowanych na rynku pracy, prognoz dotyczących rozwoju technologii, a także strategii rozwoju kraju lub regionu. 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25000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Odniesienie do kwalifikacji o zbliżonym charakterze oraz wskazanie kwalifikacji ujętych w ZRK zawierających wspólne zestawy efektów uczenia się*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2k)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wskazać, czym kwalifikacja różni się od innych kwalifikacji o zbliżonym charakterze. Punktem odniesienia powinny być kwalifikacje funkcjonujące w ZSK. Ponadto należy wskazać kluczowe kwalifikacje wpisane do ZRK, które zawierają co najmniej jeden wspólny, kluczowy zestaw efektów uczenia się. 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6000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11a. Należy zaznaczyć poniższe pole jeśli dotyczy (pole wprowadzone od 1.09.2019 r.)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</w:rPr>
              <w:drawing>
                <wp:inline distT="0" distB="0" distL="114300" distR="114300">
                  <wp:extent cx="257175" cy="2286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Kwalifikacja zawiera wspólne lub zbliżone zestawy efektów kształcenia z „dodatkowymi umiejętnościami zawodowymi” w zakresie wybranych zawodów szkolnictwa branżowego </w:t>
            </w:r>
          </w:p>
          <w:p w:rsidR="00311BAC" w:rsidRDefault="00E136AA">
            <w:pPr>
              <w:pStyle w:val="Normalny1"/>
              <w:spacing w:after="120"/>
              <w:jc w:val="right"/>
              <w:rPr>
                <w:rFonts w:ascii="Arial Narrow" w:eastAsia="Arial Narrow" w:hAnsi="Arial Narrow" w:cs="Arial Narrow"/>
                <w:b/>
              </w:rPr>
            </w:pPr>
            <w:hyperlink r:id="rId9">
              <w:r w:rsidR="009F7EF2">
                <w:rPr>
                  <w:rFonts w:ascii="Arial Narrow" w:eastAsia="Arial Narrow" w:hAnsi="Arial Narrow" w:cs="Arial Narrow"/>
                  <w:b/>
                  <w:color w:val="0000FF"/>
                  <w:u w:val="single"/>
                </w:rPr>
                <w:t>Dodatkowe umiejętności zawodowe</w:t>
              </w:r>
            </w:hyperlink>
          </w:p>
          <w:p w:rsidR="00311BAC" w:rsidRDefault="009F7EF2">
            <w:pPr>
              <w:pStyle w:val="Normalny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wybrać z listy „dodatkowe umiejętności zawodowe” (określone w rozporządzeniu MEN z dnia 16 maja 2019 r. w sprawie podstaw programowych kształcenia w zawodach szkolnictwa branżowego oraz dodatkowych umiejętności zawodowych w zakresie wybranych zawodów szkolnictwa branżowego, załącznik Nr 33) zawierające wspólne lub zbliżone zestawy efektów kształcenia z zestawami efektów uczenia się określonymi w kwalifikacji rynkowej.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11b. Wskazanie „dodatkowych umiejętności zawodowych” w zakresie wybranych zawodów szkolnictwa branżowego zawierających wspólne lub zbliżone zestawy efektów kształcenia</w:t>
            </w:r>
          </w:p>
          <w:p w:rsidR="00311BAC" w:rsidRDefault="009F7EF2">
            <w:pPr>
              <w:pStyle w:val="Normalny1"/>
              <w:spacing w:after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(Branża – Zawód – Umiejętność)</w:t>
            </w:r>
          </w:p>
          <w:p w:rsidR="00311BAC" w:rsidRDefault="009F7EF2">
            <w:pPr>
              <w:pStyle w:val="Normalny1"/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Jeżeli w punkcie 11a udzielono pozytywnej odpowiedzi, to z rozwijanej listy branż, zawodów i dodatkowych umiejętności zawodowych należy wybrać te umiejętności, które zawierają wspólne lub zbliżone zestawy efektów kształcenia z wnioskowaną kwalifikacją.</w:t>
            </w: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Typowe możliwości wykorzystania kwalifikacji*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2j)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wskazać przykładowe możliwości zatrudnienia i dalszego uczenia się osoby posiadającej daną kwalifikację, np.: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Do pracy na jakich stanowiskach przygotowuje dana kwalifikacja?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- Jakie perspektywy dalszego rozwoju otwierają się dla osoby, która uzyskała tę kwalifikację? 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Wymagania dotyczące walidacji i podmiotów przeprowadzających walidację*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ust.1 pkt 2h)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tylko takie wymagania, które muszą obowiązywać każdą instytucję przeprowadzającą walidację, żeby zapewnić odpowiedni poziom wiarygodności i porównywalności wyników walidacji w skali całego kraju. Wskazane wymagania powinny pozwalać na tworzenie różnych scenariuszy walidacji w różnych instytucjach.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Wymagania mogą dotyczyć: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doboru metod stosowanych w walidacji - służących weryfikacji efektów uczenia się wymaganych dla kwalifikacji, ale także (o ile to potrzebne) identyfikowaniu i dokumentowaniu efektów uczenia się;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kompetencji osób przeprowadzających walidację;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warunków organizacyjnych i materialnych niezbędnych do przeprowadzenia walidacji.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Odpowiednio do potrzeby wymagania te mogą dotyczyć pojedynczych efektów uczenia się i poszczególnych lub wszystkich zestawów efektów uczenia się, wymaganych dla kwalifikacji.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brać pod uwagę, że spełnienie tych wymagań jest jednym z warunków uzyskania przez daną instytucję uprawnień do nadawania kwalifikacji (uzyskania statusu „instytucji certyfikującej”).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Więcej na temat walidacji: "Walidacja – nowe możliwości zdobywania kwalifikacji", IBE 2016.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25000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Propozycja odniesienia do poziomu sektorowych ram kwaliﬁkacji (o ile dotyczy)</w:t>
            </w:r>
          </w:p>
          <w:p w:rsidR="00311BAC" w:rsidRDefault="009F7EF2">
            <w:pPr>
              <w:pStyle w:val="Normalny1"/>
              <w:spacing w:before="120" w:after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Jeśli w danym sektorze lub branży funkcjonuje Sektorowa Rama Kwalifikacji, która jest włączona do ZSK, zgodnie z Art. 15 ust. 1 pkt 4 należy to pole wypełnić poprzez podanie nazwy odpowiedniej ramy i wpisanie swojej propozycji poziomu w tej ramie.</w:t>
            </w:r>
          </w:p>
          <w:p w:rsidR="00311BAC" w:rsidRDefault="009F7EF2">
            <w:pPr>
              <w:pStyle w:val="Normalny1"/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Maksymalna liczba znaków: 1000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</w:tbl>
    <w:p w:rsidR="00311BAC" w:rsidRDefault="00311BAC">
      <w:pPr>
        <w:pStyle w:val="Normalny1"/>
        <w:rPr>
          <w:rFonts w:ascii="Arial Narrow" w:eastAsia="Arial Narrow" w:hAnsi="Arial Narrow" w:cs="Arial Narrow"/>
          <w:highlight w:val="yellow"/>
        </w:rPr>
      </w:pPr>
    </w:p>
    <w:p w:rsidR="00311BAC" w:rsidRDefault="00311BAC">
      <w:pPr>
        <w:pStyle w:val="Normalny1"/>
        <w:rPr>
          <w:rFonts w:ascii="Arial Narrow" w:eastAsia="Arial Narrow" w:hAnsi="Arial Narrow" w:cs="Arial Narrow"/>
          <w:highlight w:val="yellow"/>
        </w:rPr>
      </w:pPr>
    </w:p>
    <w:p w:rsidR="00311BAC" w:rsidRDefault="00311BAC">
      <w:pPr>
        <w:pStyle w:val="Normalny1"/>
        <w:rPr>
          <w:rFonts w:ascii="Arial Narrow" w:eastAsia="Arial Narrow" w:hAnsi="Arial Narrow" w:cs="Arial Narrow"/>
          <w:highlight w:val="yellow"/>
        </w:rPr>
      </w:pPr>
    </w:p>
    <w:p w:rsidR="00311BAC" w:rsidRDefault="009F7EF2">
      <w:pPr>
        <w:pStyle w:val="Normalny1"/>
        <w:rPr>
          <w:b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EFEKTY UCZENIA SIĘ WYMAGANE DLA KWALIFIKACJI</w:t>
      </w:r>
      <w:r>
        <w:rPr>
          <w:b/>
          <w:sz w:val="24"/>
          <w:szCs w:val="24"/>
          <w:highlight w:val="yellow"/>
        </w:rPr>
        <w:t xml:space="preserve"> </w:t>
      </w: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tbl>
      <w:tblPr>
        <w:tblStyle w:val="a0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7251"/>
      </w:tblGrid>
      <w:tr w:rsidR="00311BAC">
        <w:tc>
          <w:tcPr>
            <w:tcW w:w="9627" w:type="dxa"/>
            <w:gridSpan w:val="2"/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Syntetyczna charakterystyka efektów uczenia się*</w:t>
            </w:r>
          </w:p>
          <w:p w:rsidR="00311BAC" w:rsidRDefault="009F7EF2">
            <w:pPr>
              <w:pStyle w:val="Normalny1"/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3 oraz art. 9 ust. 1 pkt 1a)</w:t>
            </w:r>
          </w:p>
          <w:p w:rsidR="00311BAC" w:rsidRDefault="009F7EF2">
            <w:pPr>
              <w:pStyle w:val="Normalny1"/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przedstawić w zwięzłej formie ogólną charakterystykę wiedzy, umiejętności i kompetencji społecznych poprzez określenie rodzajów działań, do których podjęcia będzie przygotowana osoba posiadająca daną kwalifikację.</w:t>
            </w:r>
          </w:p>
          <w:p w:rsidR="00311BAC" w:rsidRDefault="009F7EF2">
            <w:pPr>
              <w:pStyle w:val="Normalny1"/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Syntetyczna charakterystyka efektów uczenia się powinna nawiązywać do charakterystyki odpowiedniego poziomu PRK.</w:t>
            </w:r>
          </w:p>
          <w:p w:rsidR="00311BAC" w:rsidRDefault="009F7EF2">
            <w:pPr>
              <w:pStyle w:val="Normalny1"/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 szczególności syntetyczna charakterystyka powinna wskazać na:</w:t>
            </w:r>
          </w:p>
          <w:p w:rsidR="00311BAC" w:rsidRDefault="009F7EF2">
            <w:pPr>
              <w:pStyle w:val="Normalny1"/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stopień przygotowania osoby posiadającej kwalifikację do samodzielnego działania,</w:t>
            </w:r>
          </w:p>
          <w:p w:rsidR="00311BAC" w:rsidRDefault="009F7EF2">
            <w:pPr>
              <w:pStyle w:val="Normalny1"/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stopień złożoności działań, które osoba posiadająca kwalifikację może wykonywać,</w:t>
            </w:r>
          </w:p>
          <w:p w:rsidR="00311BAC" w:rsidRDefault="009F7EF2">
            <w:pPr>
              <w:pStyle w:val="Normalny1"/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role, które osoba posiadająca kwalifikację może pełnić w grupie pracowników.</w:t>
            </w:r>
          </w:p>
          <w:p w:rsidR="00311BAC" w:rsidRDefault="009F7EF2">
            <w:pPr>
              <w:pStyle w:val="Normalny1"/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9000</w:t>
            </w:r>
          </w:p>
        </w:tc>
      </w:tr>
      <w:tr w:rsidR="00311BAC">
        <w:tc>
          <w:tcPr>
            <w:tcW w:w="9627" w:type="dxa"/>
            <w:gridSpan w:val="2"/>
            <w:shd w:val="clear" w:color="auto" w:fill="FFFFFF"/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11BAC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Wyodrębnione zestawy efektów uczenia się*</w:t>
            </w:r>
          </w:p>
          <w:p w:rsidR="00311BAC" w:rsidRDefault="009F7EF2">
            <w:pPr>
              <w:pStyle w:val="Normalny1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Wykaz zestawów efektów uczenia się wymaganych dla kwalifikacji, zawierający: numer porządkowy (1, 2, …), nazwy zestawów, orientacyjne odniesienie każdego zestawu do poziomu PRK oraz orientacyjny nakład pracy potrzebny do osiągnięcia efektów uczenia w każdym zestawie.</w:t>
            </w:r>
          </w:p>
          <w:p w:rsidR="00311BAC" w:rsidRDefault="009F7EF2">
            <w:pPr>
              <w:pStyle w:val="Normalny1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Nazwa zestawu powinna:</w:t>
            </w:r>
          </w:p>
          <w:p w:rsidR="00311BAC" w:rsidRDefault="009F7EF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nawiązywać do efektów uczenia się wchodzących w skład danego zestawu lub odpowiadać specyfice wchodzących w jego skład efektów uczenia się,</w:t>
            </w:r>
          </w:p>
          <w:p w:rsidR="00311BAC" w:rsidRDefault="009F7EF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być możliwie krótka,</w:t>
            </w:r>
          </w:p>
          <w:p w:rsidR="00311BAC" w:rsidRDefault="009F7EF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nie zawierać skrótów,</w:t>
            </w:r>
          </w:p>
          <w:p w:rsidR="00311BAC" w:rsidRDefault="009F7EF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gdy jest to możliwe, być oparta na rzeczowniku odczasownikowym, np. „gromadzenie”, „przechowywanie”, „szycie”.</w:t>
            </w:r>
          </w:p>
          <w:p w:rsidR="00311BAC" w:rsidRDefault="009F7EF2">
            <w:pPr>
              <w:pStyle w:val="Normalny1"/>
              <w:spacing w:before="120"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 - nazwa zestawu: 500</w:t>
            </w:r>
          </w:p>
        </w:tc>
      </w:tr>
      <w:tr w:rsidR="00311BAC">
        <w:tc>
          <w:tcPr>
            <w:tcW w:w="9627" w:type="dxa"/>
            <w:gridSpan w:val="2"/>
            <w:tcBorders>
              <w:bottom w:val="single" w:sz="4" w:space="0" w:color="000000"/>
            </w:tcBorders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</w:t>
            </w:r>
          </w:p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</w:p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</w:p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</w:t>
            </w:r>
          </w:p>
        </w:tc>
      </w:tr>
      <w:tr w:rsidR="00311BAC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Poszczególne efekty uczenia się w zestawach*</w:t>
            </w:r>
          </w:p>
          <w:p w:rsidR="00311BAC" w:rsidRDefault="009F7EF2">
            <w:pPr>
              <w:pStyle w:val="Normalny1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3) oraz art. 9 ust. 1 pkt 1c)</w:t>
            </w:r>
          </w:p>
          <w:p w:rsidR="00311BAC" w:rsidRDefault="009F7EF2">
            <w:pPr>
              <w:pStyle w:val="Normalny1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poszczególne efekty uczenia się (w zestawach) opisane za pomocą umiejętności (tj. zdolności wykonywania zadań i rozwiązywania problemów) wraz z kryteriami ich weryfikacji, które doprecyzowują ich zakres oraz określają niezbędną wiedzę i kompetencje społeczne. Poszczególne efekty uczenia się (w zestawach) powinny być jednoznaczne, niebudzące wątpliwości, pozwalające na zaplanowanie i przeprowadzanie walidacji, których wyniki będą porównywalne; realne, możliwe do osiągnięcia przez osoby, dla których kwalifikacja jest przewidziana; możliwe do zweryfikowania podczas walidacji; zrozumiałe dla osób potencjalnie zainteresowanych kwalifikacją.</w:t>
            </w:r>
          </w:p>
          <w:p w:rsidR="00311BAC" w:rsidRDefault="009F7EF2">
            <w:pPr>
              <w:pStyle w:val="Normalny1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Podczas opisywania poszczególnych efektów uczenia się (w zestawach) korzystne jest stosowanie czasowników operacyjnych (np. wykonuje, demonstruje, diagnozuje).</w:t>
            </w:r>
          </w:p>
          <w:p w:rsidR="00311BAC" w:rsidRDefault="009F7EF2">
            <w:pPr>
              <w:pStyle w:val="Normalny1"/>
              <w:spacing w:before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Maksymalna liczba znaków – nazwa efektu uczenia się: 2000</w:t>
            </w:r>
          </w:p>
          <w:p w:rsidR="00311BAC" w:rsidRDefault="009F7EF2">
            <w:pPr>
              <w:pStyle w:val="Normalny1"/>
              <w:spacing w:after="120"/>
              <w:jc w:val="right"/>
              <w:rPr>
                <w:rFonts w:ascii="Arial Narrow" w:eastAsia="Arial Narrow" w:hAnsi="Arial Narrow" w:cs="Arial Narrow"/>
                <w:b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 - kryteria weryfikacji (dla jednego efektu): 10000</w:t>
            </w: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01. </w:t>
            </w:r>
          </w:p>
        </w:tc>
      </w:tr>
      <w:tr w:rsidR="00311BAC">
        <w:trPr>
          <w:trHeight w:val="1908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kryteria , na podstawie których ocenia się, czy dany efekt uczenia się został osiągnięty.</w:t>
            </w: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02. </w:t>
            </w: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3) oraz art. 9 ust. 1 pkt 1c). </w:t>
            </w:r>
          </w:p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kryteria , na podstawie których ocenia się, czy dany efekt uczenia się został osiągnięty.</w:t>
            </w: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2376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:rsidR="00311BAC" w:rsidRDefault="00311BAC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</w:tbl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9F7EF2">
      <w:pPr>
        <w:pStyle w:val="Normalny1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W celu dodania kolejnego zestawu zaznacz i skopiuj tabelę.</w:t>
      </w: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9F7EF2">
      <w:pPr>
        <w:pStyle w:val="Normalny1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PODMIOTY</w:t>
      </w:r>
    </w:p>
    <w:p w:rsidR="00311BAC" w:rsidRDefault="00311BAC">
      <w:pPr>
        <w:pStyle w:val="Normalny1"/>
        <w:rPr>
          <w:highlight w:val="yellow"/>
        </w:rPr>
      </w:pPr>
    </w:p>
    <w:tbl>
      <w:tblPr>
        <w:tblStyle w:val="a1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7"/>
      </w:tblGrid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18. Wnioskodawca*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83 ust. 1 pkt 7</w:t>
            </w:r>
          </w:p>
          <w:p w:rsidR="00311BAC" w:rsidRDefault="009F7EF2">
            <w:pPr>
              <w:pStyle w:val="Normalny1"/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Nazwę podmiotu wnioskującego należy wybrać z listy rozwijanej w formularzu w ZRK.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Minister właściwy*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16 ust. 1</w:t>
            </w:r>
          </w:p>
          <w:p w:rsidR="00311BAC" w:rsidRDefault="009F7EF2">
            <w:pPr>
              <w:pStyle w:val="Normalny1"/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wybrać z listy nazwę ministerstwa, które zdaniem wnioskodawcy jest właściwe do rozpatrzenia wniosku. 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</w:tbl>
    <w:p w:rsidR="00311BAC" w:rsidRDefault="00311BAC">
      <w:pPr>
        <w:pStyle w:val="Normalny1"/>
        <w:rPr>
          <w:highlight w:val="yellow"/>
        </w:rPr>
      </w:pPr>
    </w:p>
    <w:p w:rsidR="00311BAC" w:rsidRDefault="00311BAC">
      <w:pPr>
        <w:pStyle w:val="Normalny1"/>
        <w:rPr>
          <w:highlight w:val="yellow"/>
        </w:rPr>
      </w:pPr>
    </w:p>
    <w:p w:rsidR="00311BAC" w:rsidRDefault="00311BAC">
      <w:pPr>
        <w:pStyle w:val="Normalny1"/>
        <w:rPr>
          <w:highlight w:val="yellow"/>
        </w:rPr>
      </w:pPr>
    </w:p>
    <w:p w:rsidR="00311BAC" w:rsidRDefault="009F7EF2">
      <w:pPr>
        <w:pStyle w:val="Normalny1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POZOSTAŁE INFORMACJE</w:t>
      </w: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tbl>
      <w:tblPr>
        <w:tblStyle w:val="a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7"/>
      </w:tblGrid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20. Okres ważności dokumentu potwierdzającego nadanie kwalifikacji i warunki przedłużenia jego ważności*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2b)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 przypadku kwalifikacji nadawanej na czas nieokreślony, należy wpisać: „Kwalifikacja ważna bezterminowo”.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 przypadku kwalifikacji nadawanej na czas określony, należy podać, po jakim czasie konieczne jest odnowienie ważności oraz warunki przedłużenia ważności dokumentu potwierdzającego nadanie kwalifikacji.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2000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21. Nazwa dokumentu potwierdzającego nadanie kwalifikacji*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2b) 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 rozwijanej listy należy wybrać nazwę dokumentu np. dyplom, świadectwo, certyfikat, zaświadczenie.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22. Uprawnienia związane z posiadaniem kwalifikacji*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2e)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podać, o jakie uprawnienia może się ubiegać osoba po uzyskaniu kwalifikacji.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Jeśli z uzyskaniem kwalifikacji nie wiąże się uzyskanie uprawnień, należy wpisać: „Nie dotyczy".</w:t>
            </w:r>
          </w:p>
          <w:p w:rsidR="00311BAC" w:rsidRDefault="009F7EF2">
            <w:pPr>
              <w:pStyle w:val="Normalny1"/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2500</w:t>
            </w:r>
          </w:p>
        </w:tc>
      </w:tr>
      <w:tr w:rsidR="00311BAC">
        <w:tc>
          <w:tcPr>
            <w:tcW w:w="9627" w:type="dxa"/>
            <w:tcBorders>
              <w:bottom w:val="single" w:sz="4" w:space="0" w:color="000000"/>
            </w:tcBorders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311BAC">
        <w:trPr>
          <w:trHeight w:val="480"/>
        </w:trPr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23. Kod dziedziny kształcenia*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pkt. 6. </w:t>
            </w:r>
          </w:p>
          <w:p w:rsidR="00311BAC" w:rsidRDefault="009F7EF2">
            <w:pPr>
              <w:pStyle w:val="Normalny1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wpisać kod dziedziny kształcenia, o którym mowa w przepisach wydanych na podstawie art. 40 ust. 2 ustawy z dnia 29 czerwca 1995 r. o statystyce publicznej (Dz. U. z 2012 r. poz. 591, z późn. zm.). </w:t>
            </w:r>
          </w:p>
        </w:tc>
      </w:tr>
      <w:tr w:rsidR="00311BAC">
        <w:tc>
          <w:tcPr>
            <w:tcW w:w="9627" w:type="dxa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311BAC">
        <w:tc>
          <w:tcPr>
            <w:tcW w:w="9627" w:type="dxa"/>
            <w:shd w:val="clear" w:color="auto" w:fill="F2F2F2"/>
          </w:tcPr>
          <w:p w:rsidR="00311BAC" w:rsidRDefault="009F7EF2">
            <w:pPr>
              <w:pStyle w:val="Normalny1"/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24. Kod PKD*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7.</w:t>
            </w:r>
          </w:p>
          <w:p w:rsidR="00311BAC" w:rsidRDefault="009F7EF2">
            <w:pPr>
              <w:pStyle w:val="Normalny1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Należy wpisać kod Polskiej Klasyfikacji Działalności (PKD), o którym mowa w Rozporządzeniu Rady Ministrów z dn. 24 grudnia 2007 r. w sprawie Polskiej Klasyfikacji Działalności (PKD) (Dz.U. 251, poz.1885, z późn. zm.). </w:t>
            </w:r>
          </w:p>
        </w:tc>
      </w:tr>
      <w:tr w:rsidR="00311BAC">
        <w:tc>
          <w:tcPr>
            <w:tcW w:w="9627" w:type="dxa"/>
          </w:tcPr>
          <w:p w:rsidR="00311BAC" w:rsidRDefault="00311BAC">
            <w:pPr>
              <w:pStyle w:val="Normalny1"/>
              <w:spacing w:before="240" w:after="240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311BAC">
      <w:pPr>
        <w:pStyle w:val="Normalny1"/>
        <w:rPr>
          <w:rFonts w:ascii="Arial Narrow" w:eastAsia="Arial Narrow" w:hAnsi="Arial Narrow" w:cs="Arial Narrow"/>
        </w:rPr>
      </w:pPr>
    </w:p>
    <w:p w:rsidR="00311BAC" w:rsidRDefault="009F7EF2">
      <w:pPr>
        <w:pStyle w:val="Normalny1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Uwaga: </w:t>
      </w:r>
    </w:p>
    <w:p w:rsidR="00311BAC" w:rsidRDefault="009F7EF2">
      <w:pPr>
        <w:pStyle w:val="Normalny1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Pola oznaczone * to pola obowiązkowe do wypełnienia zgodnie z ustawą z dnia 22 grudnia 2015 r. o Zintegrowanym Systemie Kwalifikacji (t.j., Dziennik Ustaw RP z 16 listopada 2018 r., poz. 2153, z późniejszymi zmianami).</w:t>
      </w:r>
    </w:p>
    <w:sectPr w:rsidR="00311BAC" w:rsidSect="00311BAC">
      <w:headerReference w:type="default" r:id="rId10"/>
      <w:footerReference w:type="default" r:id="rId11"/>
      <w:headerReference w:type="first" r:id="rId12"/>
      <w:pgSz w:w="11906" w:h="16838"/>
      <w:pgMar w:top="1418" w:right="991" w:bottom="1701" w:left="1276" w:header="113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02" w:rsidRDefault="00185F02" w:rsidP="00311BAC">
      <w:pPr>
        <w:spacing w:line="240" w:lineRule="auto"/>
      </w:pPr>
      <w:r>
        <w:separator/>
      </w:r>
    </w:p>
  </w:endnote>
  <w:endnote w:type="continuationSeparator" w:id="0">
    <w:p w:rsidR="00185F02" w:rsidRDefault="00185F02" w:rsidP="00311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AC" w:rsidRDefault="009F7E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3100" cy="426720"/>
          <wp:effectExtent l="0" t="0" r="0" b="0"/>
          <wp:docPr id="4" name="image2.jpg" descr="belka_logo_ZRK b&amp;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elka_logo_ZRK b&amp;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02" w:rsidRDefault="00185F02" w:rsidP="00311BAC">
      <w:pPr>
        <w:spacing w:line="240" w:lineRule="auto"/>
      </w:pPr>
      <w:r>
        <w:separator/>
      </w:r>
    </w:p>
  </w:footnote>
  <w:footnote w:type="continuationSeparator" w:id="0">
    <w:p w:rsidR="00185F02" w:rsidRDefault="00185F02" w:rsidP="00311BAC">
      <w:pPr>
        <w:spacing w:line="240" w:lineRule="auto"/>
      </w:pPr>
      <w:r>
        <w:continuationSeparator/>
      </w:r>
    </w:p>
  </w:footnote>
  <w:footnote w:id="1">
    <w:p w:rsidR="00311BAC" w:rsidRDefault="009F7EF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Tekst jednolity, Dziennik Ustaw RP z 16 listopada 2018 r., poz. 2153, z późniejszymi zmianami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AC" w:rsidRDefault="00E136A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F7EF2">
      <w:rPr>
        <w:color w:val="000000"/>
      </w:rPr>
      <w:instrText>PAGE</w:instrText>
    </w:r>
    <w:r>
      <w:rPr>
        <w:color w:val="000000"/>
      </w:rPr>
      <w:fldChar w:fldCharType="separate"/>
    </w:r>
    <w:r w:rsidR="00BC3FFE">
      <w:rPr>
        <w:noProof/>
        <w:color w:val="000000"/>
      </w:rPr>
      <w:t>8</w:t>
    </w:r>
    <w:r>
      <w:rPr>
        <w:color w:val="000000"/>
      </w:rPr>
      <w:fldChar w:fldCharType="end"/>
    </w:r>
  </w:p>
  <w:p w:rsidR="00311BAC" w:rsidRDefault="00311BA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AC" w:rsidRDefault="009F7E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619750" cy="371475"/>
          <wp:effectExtent l="0" t="0" r="0" b="0"/>
          <wp:docPr id="2" name="image3.jpg" descr="Opis: 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pis: 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B98"/>
    <w:multiLevelType w:val="multilevel"/>
    <w:tmpl w:val="CF160FA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93C83"/>
    <w:multiLevelType w:val="multilevel"/>
    <w:tmpl w:val="6688047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65CD2"/>
    <w:multiLevelType w:val="multilevel"/>
    <w:tmpl w:val="36F274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BAC"/>
    <w:rsid w:val="00185F02"/>
    <w:rsid w:val="00311BAC"/>
    <w:rsid w:val="003F140C"/>
    <w:rsid w:val="004C543C"/>
    <w:rsid w:val="006C68D4"/>
    <w:rsid w:val="00765761"/>
    <w:rsid w:val="00803C20"/>
    <w:rsid w:val="009F7EF2"/>
    <w:rsid w:val="00AF0E12"/>
    <w:rsid w:val="00BA1B54"/>
    <w:rsid w:val="00BC3FFE"/>
    <w:rsid w:val="00E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8D4"/>
  </w:style>
  <w:style w:type="paragraph" w:styleId="Nagwek1">
    <w:name w:val="heading 1"/>
    <w:basedOn w:val="Normalny1"/>
    <w:next w:val="Normalny1"/>
    <w:rsid w:val="00311B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11B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11B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11B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11BA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11B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11BAC"/>
  </w:style>
  <w:style w:type="table" w:customStyle="1" w:styleId="TableNormal">
    <w:name w:val="Table Normal"/>
    <w:rsid w:val="00311B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11BA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11B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1BAC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11B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11BAC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11BAC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9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amma.infor.pl/zalaczniki/dzu/2019/102/dzu.2019.102.991.0033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IBE_KK</dc:creator>
  <cp:lastModifiedBy>IBE_KK</cp:lastModifiedBy>
  <cp:revision>2</cp:revision>
  <dcterms:created xsi:type="dcterms:W3CDTF">2022-06-01T12:49:00Z</dcterms:created>
  <dcterms:modified xsi:type="dcterms:W3CDTF">2022-06-01T12:49:00Z</dcterms:modified>
</cp:coreProperties>
</file>